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58" w:rsidRPr="00442C57" w:rsidRDefault="00735958" w:rsidP="00442C57">
      <w:pPr>
        <w:pStyle w:val="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tadv-color"/>
          <w:bCs w:val="0"/>
          <w:spacing w:val="-8"/>
          <w:sz w:val="32"/>
          <w:szCs w:val="32"/>
          <w:bdr w:val="none" w:sz="0" w:space="0" w:color="auto" w:frame="1"/>
        </w:rPr>
      </w:pPr>
      <w:r w:rsidRPr="00442C57">
        <w:rPr>
          <w:rStyle w:val="tadv-color"/>
          <w:bCs w:val="0"/>
          <w:spacing w:val="-8"/>
          <w:sz w:val="32"/>
          <w:szCs w:val="32"/>
          <w:bdr w:val="none" w:sz="0" w:space="0" w:color="auto" w:frame="1"/>
        </w:rPr>
        <w:t>Развивающие игры для детей </w:t>
      </w:r>
    </w:p>
    <w:p w:rsidR="00735958" w:rsidRPr="00442C57" w:rsidRDefault="00735958" w:rsidP="00442C57">
      <w:pPr>
        <w:pStyle w:val="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 w:val="0"/>
          <w:bCs w:val="0"/>
          <w:spacing w:val="-8"/>
          <w:sz w:val="28"/>
          <w:szCs w:val="28"/>
          <w:bdr w:val="none" w:sz="0" w:space="0" w:color="auto" w:frame="1"/>
        </w:rPr>
      </w:pPr>
      <w:r w:rsidRPr="00442C57">
        <w:rPr>
          <w:rStyle w:val="a4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Дидактические игры </w:t>
      </w:r>
      <w:r w:rsidRPr="00442C57">
        <w:rPr>
          <w:rStyle w:val="a4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>для детей</w:t>
      </w:r>
      <w:r w:rsidRPr="00442C57">
        <w:rPr>
          <w:b w:val="0"/>
          <w:sz w:val="28"/>
          <w:szCs w:val="28"/>
          <w:shd w:val="clear" w:color="auto" w:fill="FFFFFF"/>
        </w:rPr>
        <w:t xml:space="preserve"> — это</w:t>
      </w:r>
      <w:r w:rsidRPr="00442C57">
        <w:rPr>
          <w:b w:val="0"/>
          <w:sz w:val="28"/>
          <w:szCs w:val="28"/>
          <w:shd w:val="clear" w:color="auto" w:fill="FFFFFF"/>
        </w:rPr>
        <w:t xml:space="preserve"> не только очень полезно</w:t>
      </w:r>
      <w:r w:rsidR="00442C57">
        <w:rPr>
          <w:b w:val="0"/>
          <w:sz w:val="28"/>
          <w:szCs w:val="28"/>
          <w:shd w:val="clear" w:color="auto" w:fill="FFFFFF"/>
        </w:rPr>
        <w:t>,</w:t>
      </w:r>
      <w:r w:rsidRPr="00442C57">
        <w:rPr>
          <w:b w:val="0"/>
          <w:sz w:val="28"/>
          <w:szCs w:val="28"/>
          <w:shd w:val="clear" w:color="auto" w:fill="FFFFFF"/>
        </w:rPr>
        <w:t xml:space="preserve"> но и очень увлекательное занятие.</w:t>
      </w:r>
      <w:r w:rsidRPr="00442C57">
        <w:rPr>
          <w:b w:val="0"/>
          <w:sz w:val="28"/>
          <w:szCs w:val="28"/>
          <w:shd w:val="clear" w:color="auto" w:fill="FFFFFF"/>
        </w:rPr>
        <w:t xml:space="preserve">  Одной из интересных игр является игра</w:t>
      </w:r>
      <w:r w:rsidRPr="00442C57">
        <w:rPr>
          <w:sz w:val="28"/>
          <w:szCs w:val="28"/>
          <w:shd w:val="clear" w:color="auto" w:fill="FFFFFF"/>
        </w:rPr>
        <w:t xml:space="preserve"> «Подбери заплатку».</w:t>
      </w:r>
    </w:p>
    <w:p w:rsidR="00735958" w:rsidRPr="00735958" w:rsidRDefault="00442C57" w:rsidP="00442C57">
      <w:pPr>
        <w:shd w:val="clear" w:color="auto" w:fill="FFFFFF"/>
        <w:spacing w:after="0"/>
        <w:ind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С помощью данной игры</w:t>
      </w:r>
      <w:r w:rsidR="00735958"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развиваются:</w:t>
      </w:r>
    </w:p>
    <w:p w:rsidR="00735958" w:rsidRPr="00735958" w:rsidRDefault="00735958" w:rsidP="00442C57">
      <w:pPr>
        <w:numPr>
          <w:ilvl w:val="0"/>
          <w:numId w:val="2"/>
        </w:numPr>
        <w:shd w:val="clear" w:color="auto" w:fill="FFFFFF"/>
        <w:spacing w:after="0"/>
        <w:ind w:left="450"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мелкая моторика пальчиков рук;</w:t>
      </w:r>
    </w:p>
    <w:p w:rsidR="00735958" w:rsidRPr="00735958" w:rsidRDefault="00735958" w:rsidP="00442C57">
      <w:pPr>
        <w:numPr>
          <w:ilvl w:val="0"/>
          <w:numId w:val="2"/>
        </w:numPr>
        <w:shd w:val="clear" w:color="auto" w:fill="FFFFFF"/>
        <w:spacing w:after="0"/>
        <w:ind w:left="450"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развивается внимание;</w:t>
      </w:r>
    </w:p>
    <w:p w:rsidR="00735958" w:rsidRPr="00735958" w:rsidRDefault="00735958" w:rsidP="00442C57">
      <w:pPr>
        <w:numPr>
          <w:ilvl w:val="0"/>
          <w:numId w:val="2"/>
        </w:numPr>
        <w:shd w:val="clear" w:color="auto" w:fill="FFFFFF"/>
        <w:spacing w:after="0"/>
        <w:ind w:left="450"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зрительная память;</w:t>
      </w:r>
    </w:p>
    <w:p w:rsidR="00735958" w:rsidRPr="00735958" w:rsidRDefault="00735958" w:rsidP="00442C57">
      <w:pPr>
        <w:numPr>
          <w:ilvl w:val="0"/>
          <w:numId w:val="2"/>
        </w:numPr>
        <w:shd w:val="clear" w:color="auto" w:fill="FFFFFF"/>
        <w:spacing w:after="0"/>
        <w:ind w:left="450"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логическое мышление;</w:t>
      </w:r>
    </w:p>
    <w:p w:rsidR="00735958" w:rsidRPr="00735958" w:rsidRDefault="00735958" w:rsidP="00442C57">
      <w:pPr>
        <w:numPr>
          <w:ilvl w:val="0"/>
          <w:numId w:val="2"/>
        </w:numPr>
        <w:shd w:val="clear" w:color="auto" w:fill="FFFFFF"/>
        <w:spacing w:after="0"/>
        <w:ind w:left="450"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закрепляются знания геометрических фигур;</w:t>
      </w:r>
    </w:p>
    <w:p w:rsidR="00735958" w:rsidRPr="00735958" w:rsidRDefault="00735958" w:rsidP="00442C57">
      <w:pPr>
        <w:numPr>
          <w:ilvl w:val="0"/>
          <w:numId w:val="2"/>
        </w:numPr>
        <w:shd w:val="clear" w:color="auto" w:fill="FFFFFF"/>
        <w:spacing w:after="0"/>
        <w:ind w:left="450"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а также это отличная тренировка для развития цветовосприятия и усидчивости.</w:t>
      </w:r>
    </w:p>
    <w:p w:rsidR="00735958" w:rsidRPr="00735958" w:rsidRDefault="00735958" w:rsidP="00442C57">
      <w:pPr>
        <w:shd w:val="clear" w:color="auto" w:fill="FFFFFF"/>
        <w:spacing w:after="0"/>
        <w:ind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Благодаря таким играм ребенок учится анализировать, выделять часть и соединять из частей целое.</w:t>
      </w:r>
    </w:p>
    <w:p w:rsidR="00735958" w:rsidRPr="00735958" w:rsidRDefault="00735958" w:rsidP="00442C57">
      <w:pPr>
        <w:shd w:val="clear" w:color="auto" w:fill="FFFFFF"/>
        <w:spacing w:after="0"/>
        <w:ind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Игру «Подбери заплатку» легко и просто сделать самостоятельно. Для этого понадобиться:</w:t>
      </w:r>
    </w:p>
    <w:p w:rsidR="00735958" w:rsidRPr="00735958" w:rsidRDefault="00442C57" w:rsidP="00442C57">
      <w:pPr>
        <w:numPr>
          <w:ilvl w:val="0"/>
          <w:numId w:val="3"/>
        </w:numPr>
        <w:shd w:val="clear" w:color="auto" w:fill="FFFFFF"/>
        <w:spacing w:after="0"/>
        <w:ind w:left="450"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Картинка,</w:t>
      </w:r>
      <w:r w:rsidR="00735958"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распечатанная на цветном принтере</w:t>
      </w:r>
    </w:p>
    <w:p w:rsidR="00735958" w:rsidRPr="00735958" w:rsidRDefault="00735958" w:rsidP="00442C57">
      <w:pPr>
        <w:numPr>
          <w:ilvl w:val="0"/>
          <w:numId w:val="3"/>
        </w:numPr>
        <w:shd w:val="clear" w:color="auto" w:fill="FFFFFF"/>
        <w:spacing w:after="0"/>
        <w:ind w:left="450"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Ножницы</w:t>
      </w:r>
    </w:p>
    <w:p w:rsidR="00735958" w:rsidRPr="00735958" w:rsidRDefault="00735958" w:rsidP="00442C57">
      <w:pPr>
        <w:numPr>
          <w:ilvl w:val="0"/>
          <w:numId w:val="3"/>
        </w:numPr>
        <w:shd w:val="clear" w:color="auto" w:fill="FFFFFF"/>
        <w:spacing w:after="0"/>
        <w:ind w:left="450"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Клей</w:t>
      </w:r>
    </w:p>
    <w:p w:rsidR="00735958" w:rsidRPr="00735958" w:rsidRDefault="00735958" w:rsidP="00442C57">
      <w:pPr>
        <w:shd w:val="clear" w:color="auto" w:fill="FFFFFF"/>
        <w:spacing w:after="0"/>
        <w:ind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735958">
        <w:rPr>
          <w:rFonts w:eastAsia="Times New Roman" w:cs="Times New Roman"/>
          <w:szCs w:val="28"/>
          <w:lang w:eastAsia="ru-RU"/>
        </w:rPr>
        <w:t> </w:t>
      </w:r>
      <w:r w:rsidR="00442C57"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Подберите такую</w:t>
      </w: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картинку, которая подходила бы по возрасту вашему малышу и учтите интересы малыша. Картинки отличаются по сложности, и соответствуют разным возрастным группам. </w:t>
      </w:r>
      <w:r w:rsidR="00442C57"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Хорошо,</w:t>
      </w: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чтобы на изображениях было то, что нравится Вашему ребенку.</w:t>
      </w:r>
    </w:p>
    <w:p w:rsidR="00735958" w:rsidRPr="00735958" w:rsidRDefault="00735958" w:rsidP="00442C57">
      <w:pPr>
        <w:shd w:val="clear" w:color="auto" w:fill="FFFFFF"/>
        <w:spacing w:after="0"/>
        <w:ind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Далее необходимо вырезать «заплатки» — это маленькие недостающие кусочки, которыми стоит дополнить картинку.</w:t>
      </w:r>
    </w:p>
    <w:p w:rsidR="00735958" w:rsidRPr="00442C57" w:rsidRDefault="00735958" w:rsidP="00442C57">
      <w:pPr>
        <w:shd w:val="clear" w:color="auto" w:fill="FFFFFF"/>
        <w:spacing w:after="0"/>
        <w:ind w:firstLine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442C57">
        <w:rPr>
          <w:rFonts w:eastAsia="Times New Roman" w:cs="Times New Roman"/>
          <w:szCs w:val="28"/>
          <w:bdr w:val="none" w:sz="0" w:space="0" w:color="auto" w:frame="1"/>
          <w:lang w:eastAsia="ru-RU"/>
        </w:rPr>
        <w:t>Если ребенок маленький и не умеет работать с ножницами, то кусочки надо вырезать взрослому. Если Вы понимаете, что ребенок может сам вырезать, тогда предложите ему это сделать. В таком случает еще добавиться польза от вырезания, в виде нагрузки для укрепления пальцев, а это тоже влияет на развитие мелкой моторики пальцев рук.</w:t>
      </w:r>
    </w:p>
    <w:p w:rsidR="00495A3B" w:rsidRDefault="00735958" w:rsidP="00442C57">
      <w:pPr>
        <w:ind w:firstLine="0"/>
        <w:contextualSpacing/>
        <w:rPr>
          <w:szCs w:val="28"/>
          <w:shd w:val="clear" w:color="auto" w:fill="FFFFFF"/>
        </w:rPr>
      </w:pPr>
      <w:r w:rsidRPr="00442C57">
        <w:rPr>
          <w:szCs w:val="28"/>
          <w:shd w:val="clear" w:color="auto" w:fill="FFFFFF"/>
        </w:rPr>
        <w:lastRenderedPageBreak/>
        <w:t xml:space="preserve">В дидактической игре подбери заплатку, могут быть различные сюжеты. Это могут быть картинки с изображением героев мультфильмов, это могут быть картинки с изображением одежды или ковриков, к которым стоит подобрать заплатки. Можно играть в игру подбери заплатку геометрические фигуры и выучить фигуры и т.п. </w:t>
      </w:r>
      <w:r w:rsidR="00442C57" w:rsidRPr="00442C57">
        <w:rPr>
          <w:szCs w:val="28"/>
          <w:shd w:val="clear" w:color="auto" w:fill="FFFFFF"/>
        </w:rPr>
        <w:t>Данной игрой в домашних условиях можно закрепить времена года, овощи-фрукты, транспорт и т.д.</w:t>
      </w:r>
    </w:p>
    <w:p w:rsidR="00544C38" w:rsidRPr="00442C57" w:rsidRDefault="00544C38" w:rsidP="00442C57">
      <w:pPr>
        <w:ind w:firstLine="0"/>
        <w:contextualSpacing/>
        <w:rPr>
          <w:szCs w:val="28"/>
          <w:shd w:val="clear" w:color="auto" w:fill="FFFFFF"/>
        </w:rPr>
      </w:pPr>
      <w:bookmarkStart w:id="0" w:name="_GoBack"/>
      <w:bookmarkEnd w:id="0"/>
    </w:p>
    <w:p w:rsidR="00442C57" w:rsidRPr="00735958" w:rsidRDefault="00442C57" w:rsidP="00735958"/>
    <w:sectPr w:rsidR="00442C57" w:rsidRPr="0073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0D9E"/>
    <w:multiLevelType w:val="multilevel"/>
    <w:tmpl w:val="3DA2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1E56"/>
    <w:multiLevelType w:val="multilevel"/>
    <w:tmpl w:val="F11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C7B08"/>
    <w:multiLevelType w:val="multilevel"/>
    <w:tmpl w:val="71DC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14"/>
    <w:rsid w:val="00442C57"/>
    <w:rsid w:val="00495A3B"/>
    <w:rsid w:val="00544C38"/>
    <w:rsid w:val="00735958"/>
    <w:rsid w:val="00832157"/>
    <w:rsid w:val="00904849"/>
    <w:rsid w:val="009078DA"/>
    <w:rsid w:val="00921B14"/>
    <w:rsid w:val="00B900B7"/>
    <w:rsid w:val="00D5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15B56-8008-4075-B235-1A97CF11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B7"/>
    <w:pPr>
      <w:spacing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78DA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3">
    <w:name w:val="heading 3"/>
    <w:basedOn w:val="a"/>
    <w:link w:val="30"/>
    <w:uiPriority w:val="9"/>
    <w:qFormat/>
    <w:rsid w:val="00495A3B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8DA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 Spacing"/>
    <w:uiPriority w:val="1"/>
    <w:qFormat/>
    <w:rsid w:val="00D51E6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tadv-color">
    <w:name w:val="tadv-color"/>
    <w:basedOn w:val="a0"/>
    <w:rsid w:val="00495A3B"/>
  </w:style>
  <w:style w:type="character" w:styleId="a4">
    <w:name w:val="Strong"/>
    <w:basedOn w:val="a0"/>
    <w:uiPriority w:val="22"/>
    <w:qFormat/>
    <w:rsid w:val="00495A3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95A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95A3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35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5157-131B-4986-BC80-07302374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КСЕНЗОВА</dc:creator>
  <cp:keywords/>
  <dc:description/>
  <cp:lastModifiedBy>ЕКАТЕРИНА КСЕНЗОВА</cp:lastModifiedBy>
  <cp:revision>2</cp:revision>
  <dcterms:created xsi:type="dcterms:W3CDTF">2020-01-30T05:45:00Z</dcterms:created>
  <dcterms:modified xsi:type="dcterms:W3CDTF">2020-01-30T06:42:00Z</dcterms:modified>
</cp:coreProperties>
</file>