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абстракция1" recolor="t" type="frame"/>
    </v:background>
  </w:background>
  <w:body>
    <w:p w14:paraId="30633E42" w14:textId="5088DF90" w:rsidR="00661AC5" w:rsidRPr="008556BA" w:rsidRDefault="00164483" w:rsidP="004B09B3">
      <w:pPr>
        <w:spacing w:before="120" w:after="120" w:line="240" w:lineRule="auto"/>
        <w:ind w:left="284" w:right="284"/>
        <w:jc w:val="center"/>
        <w:rPr>
          <w:rFonts w:ascii="Century Gothic" w:hAnsi="Century Gothic"/>
          <w:b/>
          <w:bCs/>
          <w:color w:val="66427E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007F019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1F84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FCA30" id="Прямоугольник: скругленные углы 1" o:spid="_x0000_s1026" style="position:absolute;margin-left:0;margin-top:1.5pt;width:505.5pt;height:75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" fillcolor="window" strokecolor="#1f848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B09B3" w:rsidRPr="008556BA">
        <w:rPr>
          <w:rFonts w:ascii="Century Gothic" w:hAnsi="Century Gothic"/>
          <w:b/>
          <w:bCs/>
          <w:color w:val="DF6613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КАК </w:t>
      </w:r>
      <w:r w:rsidR="008556BA" w:rsidRPr="008556BA">
        <w:rPr>
          <w:rFonts w:ascii="Century Gothic" w:hAnsi="Century Gothic"/>
          <w:b/>
          <w:bCs/>
          <w:color w:val="DF6613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НАУЧИТЬ</w:t>
      </w:r>
      <w:r w:rsidR="008556BA" w:rsidRPr="008556BA">
        <w:rPr>
          <w:rFonts w:ascii="Century Gothic" w:hAnsi="Century Gothic"/>
          <w:b/>
          <w:bCs/>
          <w:color w:val="DF6613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РЕБЕНКА ДРУЖИТЬ</w:t>
      </w:r>
    </w:p>
    <w:p w14:paraId="079EF312" w14:textId="67EA2EC2" w:rsidR="008556BA" w:rsidRPr="008556BA" w:rsidRDefault="008556BA" w:rsidP="008556BA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Общение со сверстниками играет важную роль в жизни ребенка дошкольного возраст, умение общаться – одно из условий развития личности, оно необходимо для </w:t>
      </w:r>
      <w:proofErr w:type="gramStart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даль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нейшей</w:t>
      </w:r>
      <w:proofErr w:type="spellEnd"/>
      <w:proofErr w:type="gramEnd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социализации малыша. Задача родителей – дать понять ребёнку, как важно иметь друзей, и показать, как нужно вести себя с другом. </w:t>
      </w:r>
    </w:p>
    <w:p w14:paraId="77DFB2DB" w14:textId="6BD40369" w:rsidR="008556BA" w:rsidRPr="008556BA" w:rsidRDefault="00164483" w:rsidP="008556BA">
      <w:pPr>
        <w:spacing w:before="120" w:after="240"/>
        <w:ind w:left="284" w:right="284"/>
        <w:jc w:val="center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КАК ЖЕ ЭТО СДЕЛАТЬ?</w:t>
      </w:r>
    </w:p>
    <w:p w14:paraId="5BDD7A09" w14:textId="786E8D26" w:rsidR="008556BA" w:rsidRPr="008556BA" w:rsidRDefault="008556BA" w:rsidP="00164483">
      <w:pPr>
        <w:spacing w:after="120"/>
        <w:ind w:left="284" w:right="284"/>
        <w:jc w:val="center"/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</w:pPr>
      <w:r w:rsidRPr="008556BA"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  <w:t>НАУЧИТЕ ДЕТЕЙ ЗНАКОМИТЬСЯ</w:t>
      </w:r>
    </w:p>
    <w:p w14:paraId="5A9F9C7C" w14:textId="6ADB933C" w:rsidR="008556BA" w:rsidRPr="008556BA" w:rsidRDefault="008556BA" w:rsidP="008556BA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68815E" wp14:editId="4A4F8674">
            <wp:simplePos x="0" y="0"/>
            <wp:positionH relativeFrom="margin">
              <wp:align>center</wp:align>
            </wp:positionH>
            <wp:positionV relativeFrom="paragraph">
              <wp:posOffset>2982595</wp:posOffset>
            </wp:positionV>
            <wp:extent cx="4316730" cy="2504440"/>
            <wp:effectExtent l="0" t="0" r="7620" b="0"/>
            <wp:wrapThrough wrapText="bothSides">
              <wp:wrapPolygon edited="0">
                <wp:start x="381" y="0"/>
                <wp:lineTo x="0" y="329"/>
                <wp:lineTo x="0" y="21030"/>
                <wp:lineTo x="286" y="21359"/>
                <wp:lineTo x="381" y="21359"/>
                <wp:lineTo x="21162" y="21359"/>
                <wp:lineTo x="21257" y="21359"/>
                <wp:lineTo x="21543" y="21030"/>
                <wp:lineTo x="21543" y="329"/>
                <wp:lineTo x="21162" y="0"/>
                <wp:lineTo x="381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0" b="5455"/>
                    <a:stretch/>
                  </pic:blipFill>
                  <pic:spPr bwMode="auto">
                    <a:xfrm>
                      <a:off x="0" y="0"/>
                      <a:ext cx="4316730" cy="2504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Знакомство – важный этап детской дружбы, поэтому необходимо учить детей знакомиться. Можно проиграть сцену знакомства с помощью любых игрушек. Подскажите ребенку, как можно подойти к сверстнику, как предложить познакомиться, как представиться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и узнать его имя. Также проиграйте ситуацию, в которой ребенок получил отказ, объясните, что нужно реагировать спокойно, так как другой ребенок может просто стесняться. Меняйтесь ролями. Такие игры объяснят ребенку все гораздо доступнее, чем обычные </w:t>
      </w:r>
      <w:proofErr w:type="spellStart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нра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воучения</w:t>
      </w:r>
      <w:proofErr w:type="spellEnd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и воспитательные беседы.</w:t>
      </w:r>
      <w:r w:rsidRPr="008556BA">
        <w:t xml:space="preserve"> </w:t>
      </w:r>
    </w:p>
    <w:p w14:paraId="5FD12D34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42B72F97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6D45E4F8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6EA4E4F9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2891A1C0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237E0520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2E9AA815" w14:textId="77777777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</w:p>
    <w:p w14:paraId="68AF4CC5" w14:textId="2BE8A908" w:rsidR="00164483" w:rsidRDefault="00164483" w:rsidP="00164483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17A95979" w14:textId="6152C3AF" w:rsidR="00164483" w:rsidRPr="00164483" w:rsidRDefault="00164483" w:rsidP="00164483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164483">
        <w:rPr>
          <w:noProof/>
          <w:color w:val="4F9A16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5FE3D1" wp14:editId="3F2A07EF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6419850" cy="9553575"/>
                <wp:effectExtent l="19050" t="19050" r="38100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1F84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728DB" id="Прямоугольник: скругленные углы 4" o:spid="_x0000_s1026" style="position:absolute;margin-left:454.3pt;margin-top:2.7pt;width:505.5pt;height:752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" fillcolor="window" strokecolor="#1f848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38432C7F" w14:textId="446EF3B2" w:rsidR="008556BA" w:rsidRPr="008556BA" w:rsidRDefault="00164483" w:rsidP="00164483">
      <w:pPr>
        <w:spacing w:after="120"/>
        <w:ind w:left="284" w:right="284"/>
        <w:jc w:val="center"/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</w:pPr>
      <w:r w:rsidRPr="00164483"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  <w:t>ПОКАЖИТЕ СОБСТВЕННЫЙ ПРИМЕР</w:t>
      </w:r>
    </w:p>
    <w:p w14:paraId="040EC9C0" w14:textId="58233413" w:rsidR="008556BA" w:rsidRPr="008556BA" w:rsidRDefault="008556BA" w:rsidP="00164483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Если родители сами не очень общительны, и видят в людях только их отрицательные черты, обсуждая это дома, то такую же модель поведения может перенять и ребенок. Приглашайте гостей, ходите в гости, радуйтесь встрече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с друзьями, помогайте им – это лучший урок общения для ребенка. Расскажите детям о друзьях своего детства, как познакомились, во что играли, из-за чего могли </w:t>
      </w:r>
      <w:proofErr w:type="gramStart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поссорить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ся</w:t>
      </w:r>
      <w:proofErr w:type="spellEnd"/>
      <w:proofErr w:type="gramEnd"/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и как мирились. </w:t>
      </w:r>
    </w:p>
    <w:p w14:paraId="465E7469" w14:textId="4584B49E" w:rsidR="008556BA" w:rsidRPr="008556BA" w:rsidRDefault="00164483" w:rsidP="00164483">
      <w:pPr>
        <w:spacing w:after="120"/>
        <w:ind w:left="284" w:right="284"/>
        <w:jc w:val="center"/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</w:pPr>
      <w:r w:rsidRPr="00164483"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  <w:t>СПОСОБСТВУЙТЕ РАСШИРЕНИЮ</w:t>
      </w:r>
      <w:r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  <w:br/>
      </w:r>
      <w:r w:rsidRPr="00164483"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  <w:t>КРУГА ОБЩЕНИЯ РЕБЕНКА</w:t>
      </w:r>
    </w:p>
    <w:p w14:paraId="7E6DC571" w14:textId="60E4D3E4" w:rsidR="004610DA" w:rsidRPr="008556BA" w:rsidRDefault="008556BA" w:rsidP="00164483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Ходите на детские площадки, различные детские мероприятия, приглашайте в гости знакомых с детьми. Воздержитесь от обсуждения при ребенке поступков других детей, навешивания «ярлыков» – «Вася – плохой мальчик», дайте ребенку самому разобраться и выбрать себе друзей. Ему необходим опыт первой дружбы, чтобы усвоить навыки общения до того, как он пойдет в шк</w:t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олу.</w:t>
      </w:r>
    </w:p>
    <w:p w14:paraId="71A160CA" w14:textId="7DC15CCB" w:rsidR="008556BA" w:rsidRPr="008556BA" w:rsidRDefault="00164483" w:rsidP="00164483">
      <w:pPr>
        <w:spacing w:after="120"/>
        <w:ind w:left="284" w:right="284"/>
        <w:jc w:val="center"/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</w:pPr>
      <w:r w:rsidRPr="00164483">
        <w:rPr>
          <w:rFonts w:ascii="Century Gothic" w:hAnsi="Century Gothic"/>
          <w:b/>
          <w:bCs/>
          <w:color w:val="BF8F00" w:themeColor="accent4" w:themeShade="BF"/>
          <w:sz w:val="40"/>
          <w:szCs w:val="40"/>
        </w:rPr>
        <w:t>ЧИТАЙТЕ СКАЗКИ И СМОТРИТЕ МУЛЬТФИЛЬМЫ О ДРУЖБЕ</w:t>
      </w:r>
    </w:p>
    <w:p w14:paraId="0E0513D1" w14:textId="678D67FF" w:rsidR="00164483" w:rsidRDefault="008556BA" w:rsidP="00164483">
      <w:pPr>
        <w:spacing w:after="36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Тема дружбы прекрасно раскрыта в детских книгах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 мультфильмах. После просмотра или чтения у ребенка постепенно будет складываться свое видение дружбы, понимание того, как хорошо уметь дружить и иметь друзей. После просмотра или чтения можно обсудить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 ребенком, какой персонаж ему понравился и почему, поступал ли он хорошо, и как можно еще поступить</w:t>
      </w:r>
      <w:r w:rsidR="00164483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556B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данной ситуации.</w:t>
      </w:r>
    </w:p>
    <w:p w14:paraId="45A1C85D" w14:textId="20739AC4" w:rsidR="008556BA" w:rsidRPr="00164483" w:rsidRDefault="00164483" w:rsidP="00164483">
      <w:pPr>
        <w:spacing w:before="240" w:after="0"/>
        <w:ind w:left="284" w:right="284"/>
        <w:jc w:val="both"/>
        <w:rPr>
          <w:rFonts w:ascii="Century Gothic" w:hAnsi="Century Gothic"/>
          <w:b/>
          <w:bCs/>
          <w:color w:val="C45911" w:themeColor="accent2" w:themeShade="BF"/>
          <w:sz w:val="32"/>
          <w:szCs w:val="32"/>
        </w:rPr>
      </w:pPr>
      <w:r w:rsidRPr="00164483">
        <w:rPr>
          <w:rFonts w:ascii="Century Gothic" w:hAnsi="Century Gothic"/>
          <w:b/>
          <w:bCs/>
          <w:color w:val="C45911" w:themeColor="accent2" w:themeShade="BF"/>
          <w:sz w:val="40"/>
          <w:szCs w:val="40"/>
        </w:rPr>
        <w:t>ДРУЖИТЕ САМИ И УЧИТЕ ДРУЖИТЬ СВОИХ ДЕТЕЙ!</w:t>
      </w:r>
    </w:p>
    <w:sectPr w:rsidR="008556BA" w:rsidRPr="00164483" w:rsidSect="004B09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8"/>
  </w:num>
  <w:num w:numId="2" w16cid:durableId="1801652725">
    <w:abstractNumId w:val="6"/>
  </w:num>
  <w:num w:numId="3" w16cid:durableId="304742423">
    <w:abstractNumId w:val="4"/>
  </w:num>
  <w:num w:numId="4" w16cid:durableId="941182496">
    <w:abstractNumId w:val="15"/>
  </w:num>
  <w:num w:numId="5" w16cid:durableId="1656494540">
    <w:abstractNumId w:val="12"/>
  </w:num>
  <w:num w:numId="6" w16cid:durableId="173301147">
    <w:abstractNumId w:val="10"/>
  </w:num>
  <w:num w:numId="7" w16cid:durableId="221064714">
    <w:abstractNumId w:val="0"/>
  </w:num>
  <w:num w:numId="8" w16cid:durableId="1888760995">
    <w:abstractNumId w:val="2"/>
  </w:num>
  <w:num w:numId="9" w16cid:durableId="2046562346">
    <w:abstractNumId w:val="11"/>
  </w:num>
  <w:num w:numId="10" w16cid:durableId="1240752169">
    <w:abstractNumId w:val="16"/>
  </w:num>
  <w:num w:numId="11" w16cid:durableId="1951282714">
    <w:abstractNumId w:val="19"/>
  </w:num>
  <w:num w:numId="12" w16cid:durableId="1291285145">
    <w:abstractNumId w:val="20"/>
  </w:num>
  <w:num w:numId="13" w16cid:durableId="451288590">
    <w:abstractNumId w:val="9"/>
  </w:num>
  <w:num w:numId="14" w16cid:durableId="321157355">
    <w:abstractNumId w:val="1"/>
  </w:num>
  <w:num w:numId="15" w16cid:durableId="649334907">
    <w:abstractNumId w:val="17"/>
  </w:num>
  <w:num w:numId="16" w16cid:durableId="29110407">
    <w:abstractNumId w:val="7"/>
  </w:num>
  <w:num w:numId="17" w16cid:durableId="970330475">
    <w:abstractNumId w:val="18"/>
  </w:num>
  <w:num w:numId="18" w16cid:durableId="655838940">
    <w:abstractNumId w:val="3"/>
  </w:num>
  <w:num w:numId="19" w16cid:durableId="1093164593">
    <w:abstractNumId w:val="13"/>
  </w:num>
  <w:num w:numId="20" w16cid:durableId="1777754347">
    <w:abstractNumId w:val="5"/>
  </w:num>
  <w:num w:numId="21" w16cid:durableId="1769931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A14DC"/>
    <w:rsid w:val="000D08F3"/>
    <w:rsid w:val="00146498"/>
    <w:rsid w:val="00164483"/>
    <w:rsid w:val="002D110F"/>
    <w:rsid w:val="00337C2D"/>
    <w:rsid w:val="00373968"/>
    <w:rsid w:val="004610DA"/>
    <w:rsid w:val="004671CF"/>
    <w:rsid w:val="0048700A"/>
    <w:rsid w:val="004B09B3"/>
    <w:rsid w:val="00523BC1"/>
    <w:rsid w:val="00620261"/>
    <w:rsid w:val="00661AC5"/>
    <w:rsid w:val="006F4883"/>
    <w:rsid w:val="008556BA"/>
    <w:rsid w:val="008B65A2"/>
    <w:rsid w:val="008C5041"/>
    <w:rsid w:val="008F63BF"/>
    <w:rsid w:val="00910C69"/>
    <w:rsid w:val="0093162F"/>
    <w:rsid w:val="0094431C"/>
    <w:rsid w:val="009615B9"/>
    <w:rsid w:val="00963D11"/>
    <w:rsid w:val="00C83F9D"/>
    <w:rsid w:val="00CC7C7B"/>
    <w:rsid w:val="00D75E41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12</cp:revision>
  <dcterms:created xsi:type="dcterms:W3CDTF">2023-01-16T14:09:00Z</dcterms:created>
  <dcterms:modified xsi:type="dcterms:W3CDTF">2023-02-02T16:02:00Z</dcterms:modified>
</cp:coreProperties>
</file>