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2" o:title="абстракция1" recolor="t" type="frame"/>
    </v:background>
  </w:background>
  <w:body>
    <w:p w14:paraId="7C22905C" w14:textId="3C94D739" w:rsidR="00F25485" w:rsidRPr="00F43AAE" w:rsidRDefault="009B12FA" w:rsidP="00F43AAE">
      <w:pPr>
        <w:spacing w:before="120" w:after="240" w:line="240" w:lineRule="auto"/>
        <w:jc w:val="center"/>
        <w:rPr>
          <w:rFonts w:ascii="Century Gothic" w:hAnsi="Century Gothic"/>
          <w:b/>
          <w:bCs/>
          <w:color w:val="A7334F"/>
          <w:sz w:val="50"/>
          <w:szCs w:val="5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0830">
        <w:rPr>
          <w:noProof/>
          <w:color w:val="538135" w:themeColor="accent6" w:themeShade="B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D4C26FD" wp14:editId="1913F98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419850" cy="9553575"/>
                <wp:effectExtent l="19050" t="19050" r="38100" b="47625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7A458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85A5B" id="Прямоугольник: скругленные углы 8" o:spid="_x0000_s1026" style="position:absolute;margin-left:0;margin-top:1.5pt;width:505.5pt;height:752.2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" fillcolor="window" strokecolor="#7a458b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  <w:r w:rsidR="00F25485" w:rsidRPr="00F80830">
        <w:rPr>
          <w:rFonts w:ascii="Century Gothic" w:hAnsi="Century Gothic"/>
          <w:b/>
          <w:bCs/>
          <w:color w:val="538135" w:themeColor="accent6" w:themeShade="BF"/>
          <w:sz w:val="50"/>
          <w:szCs w:val="5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ИГРЫ И УПРАЖНЕНИЯ НА РАЗВИТИЕ </w:t>
      </w:r>
      <w:r w:rsidR="00F25485" w:rsidRPr="00F80830">
        <w:rPr>
          <w:rFonts w:ascii="Century Gothic" w:hAnsi="Century Gothic"/>
          <w:b/>
          <w:bCs/>
          <w:color w:val="538135" w:themeColor="accent6" w:themeShade="BF"/>
          <w:sz w:val="50"/>
          <w:szCs w:val="5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ПРОИЗВОЛЬНОГО ВНИМАНИЯ</w:t>
      </w:r>
      <w:r w:rsidR="00F43AAE" w:rsidRPr="00F80830">
        <w:rPr>
          <w:rFonts w:ascii="Century Gothic" w:hAnsi="Century Gothic"/>
          <w:b/>
          <w:bCs/>
          <w:color w:val="538135" w:themeColor="accent6" w:themeShade="BF"/>
          <w:sz w:val="50"/>
          <w:szCs w:val="5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F25485" w:rsidRPr="00F80830">
        <w:rPr>
          <w:rFonts w:ascii="Century Gothic" w:hAnsi="Century Gothic"/>
          <w:b/>
          <w:bCs/>
          <w:color w:val="538135" w:themeColor="accent6" w:themeShade="BF"/>
          <w:sz w:val="50"/>
          <w:szCs w:val="5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ДЕТЕЙ СРЕДНЕГО И СТАРШЕГО </w:t>
      </w:r>
      <w:r w:rsidR="00F25485" w:rsidRPr="00F80830">
        <w:rPr>
          <w:rFonts w:ascii="Century Gothic" w:hAnsi="Century Gothic"/>
          <w:b/>
          <w:bCs/>
          <w:color w:val="538135" w:themeColor="accent6" w:themeShade="BF"/>
          <w:sz w:val="50"/>
          <w:szCs w:val="5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ДОШКОЛЬНОГО ВОЗРАСТА</w:t>
      </w:r>
    </w:p>
    <w:p w14:paraId="6BC32B1B" w14:textId="2CF6FCC0" w:rsidR="00F25485" w:rsidRPr="00F25485" w:rsidRDefault="00F25485" w:rsidP="00F43AAE">
      <w:pPr>
        <w:spacing w:after="0" w:line="240" w:lineRule="auto"/>
        <w:ind w:left="142" w:right="281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Развитие внимания ребенка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– </w:t>
      </w:r>
      <w:r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важная задач в период дошкольного возраста. С помощью внимания дети могут познавать все новое и неизведанное. </w:t>
      </w:r>
    </w:p>
    <w:p w14:paraId="3C988B27" w14:textId="556F96F3" w:rsidR="00F25485" w:rsidRPr="00F25485" w:rsidRDefault="00A52F00" w:rsidP="00F43AAE">
      <w:pPr>
        <w:spacing w:after="0" w:line="240" w:lineRule="auto"/>
        <w:ind w:left="142" w:right="281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D564C53" wp14:editId="37727715">
            <wp:simplePos x="0" y="0"/>
            <wp:positionH relativeFrom="margin">
              <wp:posOffset>126365</wp:posOffset>
            </wp:positionH>
            <wp:positionV relativeFrom="paragraph">
              <wp:posOffset>803910</wp:posOffset>
            </wp:positionV>
            <wp:extent cx="2724150" cy="1921510"/>
            <wp:effectExtent l="0" t="0" r="0" b="2540"/>
            <wp:wrapThrough wrapText="bothSides">
              <wp:wrapPolygon edited="0">
                <wp:start x="604" y="0"/>
                <wp:lineTo x="0" y="428"/>
                <wp:lineTo x="0" y="20772"/>
                <wp:lineTo x="453" y="21414"/>
                <wp:lineTo x="604" y="21414"/>
                <wp:lineTo x="20845" y="21414"/>
                <wp:lineTo x="20996" y="21414"/>
                <wp:lineTo x="21449" y="20772"/>
                <wp:lineTo x="21449" y="428"/>
                <wp:lineTo x="20845" y="0"/>
                <wp:lineTo x="604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9" t="10546" r="8890" b="10967"/>
                    <a:stretch/>
                  </pic:blipFill>
                  <pic:spPr bwMode="auto">
                    <a:xfrm>
                      <a:off x="0" y="0"/>
                      <a:ext cx="2724150" cy="1921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485"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У ребенка </w:t>
      </w:r>
      <w:r w:rsid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дошкольного возраста </w:t>
      </w:r>
      <w:r w:rsidR="00F25485"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преобладает </w:t>
      </w:r>
      <w:proofErr w:type="spellStart"/>
      <w:proofErr w:type="gramStart"/>
      <w:r w:rsidR="00F25485"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непроиз</w:t>
      </w:r>
      <w:proofErr w:type="spellEnd"/>
      <w:r w:rsidR="00F43AA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="00F25485"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вольное</w:t>
      </w:r>
      <w:proofErr w:type="gramEnd"/>
      <w:r w:rsidR="00F25485"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внимание, т. е. в его сознании фиксируется то, что ярко, эмоционально, привлекательно. Задача как педагогов, так и родителей формировать</w:t>
      </w:r>
      <w:r w:rsidR="00F813E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="00F25485"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у детей </w:t>
      </w:r>
      <w:proofErr w:type="spellStart"/>
      <w:proofErr w:type="gramStart"/>
      <w:r w:rsidR="00F25485"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произ</w:t>
      </w:r>
      <w:proofErr w:type="spellEnd"/>
      <w:r w:rsidR="00F43AA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="00F25485"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вольное</w:t>
      </w:r>
      <w:proofErr w:type="gramEnd"/>
      <w:r w:rsidR="00F813E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="00F25485"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внимание. Его развитие позволит облегчить процесс обучения в начальной школе,</w:t>
      </w:r>
      <w:r w:rsidR="00F813E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="00F25485"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когда от</w:t>
      </w:r>
      <w:r w:rsidR="00F813E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="00F25485"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ребёнка потребуется действовать без отвлечений, следовать инструкциям и </w:t>
      </w:r>
      <w:proofErr w:type="spellStart"/>
      <w:r w:rsidR="00F25485"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конт</w:t>
      </w:r>
      <w:r w:rsidR="009B12F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="00F25485"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ролировать</w:t>
      </w:r>
      <w:proofErr w:type="spellEnd"/>
      <w:r w:rsidR="00F813E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="00F25485"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получаемый результат. </w:t>
      </w:r>
    </w:p>
    <w:p w14:paraId="7AF2A6DA" w14:textId="1295A837" w:rsidR="00A52F00" w:rsidRDefault="00F25485" w:rsidP="009B12FA">
      <w:pPr>
        <w:spacing w:after="240" w:line="240" w:lineRule="auto"/>
        <w:ind w:left="142" w:right="284"/>
        <w:jc w:val="both"/>
        <w:rPr>
          <w:rFonts w:ascii="Century Gothic" w:hAnsi="Century Gothic"/>
          <w:b/>
          <w:bCs/>
          <w:color w:val="538135" w:themeColor="accent6" w:themeShade="BF"/>
          <w:sz w:val="40"/>
          <w:szCs w:val="40"/>
          <w:u w:val="single" w:color="BF8F00" w:themeColor="accent4" w:themeShade="BF"/>
        </w:rPr>
      </w:pPr>
      <w:r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Предлагаю </w:t>
      </w:r>
      <w:r w:rsidR="00A52F0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</w:t>
      </w:r>
      <w:r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ам несколько простых игр и упражнений на развитие 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произвольного </w:t>
      </w:r>
      <w:r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внимания вашего ребёнка, которые </w:t>
      </w:r>
      <w:r w:rsidR="00A52F0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</w:t>
      </w:r>
      <w:r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ы легко можете организовать дома или даже по пути</w:t>
      </w:r>
      <w:r w:rsidR="00F43AAE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 детский сад.</w:t>
      </w:r>
    </w:p>
    <w:p w14:paraId="2F738450" w14:textId="3E68D59D" w:rsidR="00F25485" w:rsidRPr="00F80830" w:rsidRDefault="009B12FA" w:rsidP="009B12FA">
      <w:pPr>
        <w:spacing w:after="120" w:line="240" w:lineRule="auto"/>
        <w:ind w:left="142" w:right="284"/>
        <w:jc w:val="center"/>
        <w:rPr>
          <w:rFonts w:ascii="Century Gothic" w:hAnsi="Century Gothic"/>
          <w:b/>
          <w:bCs/>
          <w:color w:val="7A458B"/>
          <w:sz w:val="32"/>
          <w:szCs w:val="32"/>
        </w:rPr>
      </w:pPr>
      <w:r w:rsidRPr="00F80830">
        <w:rPr>
          <w:rFonts w:ascii="Century Gothic" w:hAnsi="Century Gothic"/>
          <w:b/>
          <w:bCs/>
          <w:color w:val="7A458B"/>
          <w:sz w:val="40"/>
          <w:szCs w:val="40"/>
          <w:u w:val="single" w:color="C45911" w:themeColor="accent2" w:themeShade="BF"/>
        </w:rPr>
        <w:t>СЛУХОВОЕ</w:t>
      </w:r>
      <w:r w:rsidRPr="00F80830">
        <w:rPr>
          <w:rFonts w:ascii="Century Gothic" w:hAnsi="Century Gothic"/>
          <w:b/>
          <w:bCs/>
          <w:color w:val="7A458B"/>
          <w:sz w:val="40"/>
          <w:szCs w:val="40"/>
          <w:u w:val="single" w:color="BF8F00" w:themeColor="accent4" w:themeShade="BF"/>
        </w:rPr>
        <w:t xml:space="preserve"> </w:t>
      </w:r>
      <w:r w:rsidRPr="00F80830">
        <w:rPr>
          <w:rFonts w:ascii="Century Gothic" w:hAnsi="Century Gothic"/>
          <w:b/>
          <w:bCs/>
          <w:color w:val="7A458B"/>
          <w:sz w:val="40"/>
          <w:szCs w:val="40"/>
          <w:u w:val="single" w:color="C45911" w:themeColor="accent2" w:themeShade="BF"/>
        </w:rPr>
        <w:t>ВНИМАНИЕ</w:t>
      </w:r>
    </w:p>
    <w:p w14:paraId="285CA647" w14:textId="6E722C04" w:rsidR="00F25485" w:rsidRPr="00F25485" w:rsidRDefault="00F25485" w:rsidP="00023A95">
      <w:pPr>
        <w:spacing w:after="120" w:line="240" w:lineRule="auto"/>
        <w:ind w:left="142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F80830">
        <w:rPr>
          <w:rFonts w:ascii="Century Gothic" w:hAnsi="Century Gothic"/>
          <w:b/>
          <w:bCs/>
          <w:color w:val="538135" w:themeColor="accent6" w:themeShade="BF"/>
          <w:sz w:val="32"/>
          <w:szCs w:val="32"/>
        </w:rPr>
        <w:t xml:space="preserve">«Волшебное слово»: </w:t>
      </w:r>
      <w:r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договоритесь с ребенком какие слова считать «волшебными» (на букву «М», обозначающие птиц</w:t>
      </w:r>
      <w:r w:rsid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и т.д.). Вы рассказывает историю или произносите подряд любые слова. При произнесении «волшебных слов» ребенок должен</w:t>
      </w:r>
      <w:r w:rsidR="009B12FA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, </w:t>
      </w:r>
      <w:r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например, хлопнуть в ладоши.</w:t>
      </w:r>
    </w:p>
    <w:p w14:paraId="67B329D9" w14:textId="34BF9ABF" w:rsidR="009B12FA" w:rsidRPr="009B12FA" w:rsidRDefault="00F25485" w:rsidP="009B12FA">
      <w:pPr>
        <w:spacing w:after="0" w:line="240" w:lineRule="auto"/>
        <w:ind w:left="142" w:right="281"/>
        <w:jc w:val="both"/>
        <w:rPr>
          <w:rFonts w:ascii="Century Gothic" w:hAnsi="Century Gothic"/>
          <w:b/>
          <w:bCs/>
          <w:color w:val="B1496C"/>
          <w:sz w:val="32"/>
          <w:szCs w:val="32"/>
        </w:rPr>
      </w:pPr>
      <w:r w:rsidRPr="00F80830">
        <w:rPr>
          <w:rFonts w:ascii="Century Gothic" w:hAnsi="Century Gothic"/>
          <w:b/>
          <w:bCs/>
          <w:color w:val="538135" w:themeColor="accent6" w:themeShade="BF"/>
          <w:sz w:val="32"/>
          <w:szCs w:val="32"/>
        </w:rPr>
        <w:t>«Жмурки с колокольчиком»:</w:t>
      </w:r>
      <w:r w:rsidRPr="009B12FA">
        <w:rPr>
          <w:rFonts w:ascii="Century Gothic" w:hAnsi="Century Gothic"/>
          <w:b/>
          <w:bCs/>
          <w:color w:val="319391"/>
          <w:sz w:val="32"/>
          <w:szCs w:val="32"/>
        </w:rPr>
        <w:t xml:space="preserve"> </w:t>
      </w:r>
      <w:r w:rsidRPr="00F2548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завяжите ребенку глаза, возьмите в руку любой звенящий предмет. Предложите ребенку поймать вас, идя на звук. Затем поменяйтесь ролями.</w:t>
      </w:r>
      <w:r w:rsidR="00A52F00" w:rsidRPr="00A52F00">
        <w:t xml:space="preserve"> </w:t>
      </w:r>
    </w:p>
    <w:p w14:paraId="4987AB20" w14:textId="3F1F216B" w:rsidR="009B12FA" w:rsidRDefault="009B12FA" w:rsidP="009B12FA">
      <w:pPr>
        <w:spacing w:after="0" w:line="240" w:lineRule="auto"/>
        <w:ind w:left="142" w:right="284"/>
        <w:jc w:val="center"/>
        <w:rPr>
          <w:rFonts w:ascii="Century Gothic" w:hAnsi="Century Gothic"/>
          <w:color w:val="B1496C"/>
          <w:sz w:val="16"/>
          <w:szCs w:val="16"/>
        </w:rPr>
      </w:pPr>
    </w:p>
    <w:p w14:paraId="2851E435" w14:textId="580C56ED" w:rsidR="009B12FA" w:rsidRDefault="009B12FA" w:rsidP="009B12FA">
      <w:pPr>
        <w:spacing w:after="0" w:line="240" w:lineRule="auto"/>
        <w:ind w:left="142" w:right="284"/>
        <w:jc w:val="center"/>
        <w:rPr>
          <w:rFonts w:ascii="Century Gothic" w:hAnsi="Century Gothic"/>
          <w:color w:val="B1496C"/>
          <w:sz w:val="16"/>
          <w:szCs w:val="16"/>
        </w:rPr>
      </w:pPr>
      <w:r w:rsidRPr="00F43AAE">
        <w:rPr>
          <w:noProof/>
          <w:color w:val="A7334F"/>
          <w:sz w:val="50"/>
          <w:szCs w:val="50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F863A1B" wp14:editId="270D0D1C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6419850" cy="9553575"/>
                <wp:effectExtent l="19050" t="19050" r="38100" b="4762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7A458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28D33" id="Прямоугольник: скругленные углы 1" o:spid="_x0000_s1026" style="position:absolute;margin-left:454.3pt;margin-top:2.35pt;width:505.5pt;height:752.25pt;z-index:-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" fillcolor="window" strokecolor="#7a458b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51C56120" w14:textId="7868B161" w:rsidR="00957FF8" w:rsidRPr="00F80830" w:rsidRDefault="009B12FA" w:rsidP="009B12FA">
      <w:pPr>
        <w:spacing w:after="120" w:line="240" w:lineRule="auto"/>
        <w:ind w:left="142" w:right="284"/>
        <w:jc w:val="center"/>
        <w:rPr>
          <w:rFonts w:ascii="Century Gothic" w:hAnsi="Century Gothic"/>
          <w:b/>
          <w:bCs/>
          <w:color w:val="7A458B"/>
          <w:sz w:val="40"/>
          <w:szCs w:val="40"/>
          <w:u w:val="single" w:color="C45911" w:themeColor="accent2" w:themeShade="BF"/>
        </w:rPr>
      </w:pPr>
      <w:r w:rsidRPr="00F80830">
        <w:rPr>
          <w:rFonts w:ascii="Century Gothic" w:hAnsi="Century Gothic"/>
          <w:b/>
          <w:bCs/>
          <w:color w:val="7A458B"/>
          <w:sz w:val="40"/>
          <w:szCs w:val="40"/>
          <w:u w:val="single" w:color="C45911" w:themeColor="accent2" w:themeShade="BF"/>
        </w:rPr>
        <w:t>ЗРИТЕЛЬНОЕ ВНИМАНИЕ</w:t>
      </w:r>
    </w:p>
    <w:p w14:paraId="1C2BF0ED" w14:textId="0B3CC77C" w:rsidR="00957FF8" w:rsidRPr="00380941" w:rsidRDefault="009B12FA" w:rsidP="00023A95">
      <w:pPr>
        <w:spacing w:after="120" w:line="240" w:lineRule="auto"/>
        <w:ind w:left="142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F80830">
        <w:rPr>
          <w:rFonts w:ascii="Century Gothic" w:hAnsi="Century Gothic"/>
          <w:b/>
          <w:bCs/>
          <w:color w:val="538135" w:themeColor="accent6" w:themeShade="BF"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799BDAEE" wp14:editId="360321F7">
            <wp:simplePos x="0" y="0"/>
            <wp:positionH relativeFrom="margin">
              <wp:posOffset>3421380</wp:posOffset>
            </wp:positionH>
            <wp:positionV relativeFrom="paragraph">
              <wp:posOffset>33020</wp:posOffset>
            </wp:positionV>
            <wp:extent cx="2924175" cy="2242185"/>
            <wp:effectExtent l="0" t="0" r="9525" b="5715"/>
            <wp:wrapThrough wrapText="bothSides">
              <wp:wrapPolygon edited="0">
                <wp:start x="563" y="0"/>
                <wp:lineTo x="0" y="367"/>
                <wp:lineTo x="0" y="20921"/>
                <wp:lineTo x="281" y="21472"/>
                <wp:lineTo x="563" y="21472"/>
                <wp:lineTo x="20967" y="21472"/>
                <wp:lineTo x="21248" y="21472"/>
                <wp:lineTo x="21530" y="20921"/>
                <wp:lineTo x="21530" y="367"/>
                <wp:lineTo x="20967" y="0"/>
                <wp:lineTo x="56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3" t="6174" r="2587" b="5111"/>
                    <a:stretch/>
                  </pic:blipFill>
                  <pic:spPr bwMode="auto">
                    <a:xfrm>
                      <a:off x="0" y="0"/>
                      <a:ext cx="2924175" cy="2242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FF8" w:rsidRPr="00F80830">
        <w:rPr>
          <w:rFonts w:ascii="Century Gothic" w:hAnsi="Century Gothic"/>
          <w:b/>
          <w:bCs/>
          <w:color w:val="538135" w:themeColor="accent6" w:themeShade="BF"/>
          <w:sz w:val="32"/>
          <w:szCs w:val="32"/>
        </w:rPr>
        <w:t>«Что пропало»:</w:t>
      </w:r>
      <w:r w:rsidR="00957FF8" w:rsidRPr="00023A95">
        <w:rPr>
          <w:rFonts w:ascii="Century Gothic" w:hAnsi="Century Gothic"/>
          <w:b/>
          <w:bCs/>
          <w:color w:val="319391"/>
          <w:sz w:val="32"/>
          <w:szCs w:val="32"/>
        </w:rPr>
        <w:t xml:space="preserve"> </w:t>
      </w:r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поставьте перед ребёнком на 1 минуту 4–5 игрушек, затем попросит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е</w:t>
      </w:r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отвернуться.</w:t>
      </w:r>
      <w:r w:rsidR="002D5A70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Уберите одну игрушку, а затем спросите: «Что пропало?». Постепенно увеличивайте количество </w:t>
      </w:r>
      <w:proofErr w:type="spellStart"/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иг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рушек</w:t>
      </w:r>
      <w:proofErr w:type="spellEnd"/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. Также можно ничего</w:t>
      </w:r>
      <w:r w:rsidR="00023A9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не убирать, а только менять игрушки местами.</w:t>
      </w:r>
    </w:p>
    <w:p w14:paraId="5CC687F1" w14:textId="78AFCC0E" w:rsidR="00957FF8" w:rsidRPr="00380941" w:rsidRDefault="00957FF8" w:rsidP="00023A95">
      <w:pPr>
        <w:spacing w:after="240" w:line="240" w:lineRule="auto"/>
        <w:ind w:left="142" w:right="284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F80830">
        <w:rPr>
          <w:rFonts w:ascii="Century Gothic" w:hAnsi="Century Gothic"/>
          <w:b/>
          <w:bCs/>
          <w:color w:val="538135" w:themeColor="accent6" w:themeShade="BF"/>
          <w:sz w:val="32"/>
          <w:szCs w:val="32"/>
        </w:rPr>
        <w:t>«Детектив»:</w:t>
      </w:r>
      <w:r w:rsidRPr="00023A95">
        <w:rPr>
          <w:rFonts w:ascii="Century Gothic" w:hAnsi="Century Gothic"/>
          <w:b/>
          <w:bCs/>
          <w:color w:val="319391"/>
          <w:sz w:val="32"/>
          <w:szCs w:val="32"/>
        </w:rPr>
        <w:t xml:space="preserve"> </w:t>
      </w:r>
      <w:r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идя по улице или домам перед окном отыщите какой-нибудь неподвижный предмет и предложите ребенку угадать, что такое (красное, квадратное и т.д.) Вы видите. Можно играть и так: «Быстро назови</w:t>
      </w:r>
      <w:r w:rsid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5 круглых (белых, твердых и т.д.) предметов в этой комнате».</w:t>
      </w:r>
    </w:p>
    <w:p w14:paraId="475A0C35" w14:textId="5B20CE18" w:rsidR="00957FF8" w:rsidRPr="00380941" w:rsidRDefault="00380941" w:rsidP="00023A95">
      <w:pPr>
        <w:spacing w:after="240" w:line="240" w:lineRule="auto"/>
        <w:ind w:left="142" w:right="284"/>
        <w:jc w:val="both"/>
        <w:rPr>
          <w:rFonts w:ascii="Century Gothic" w:hAnsi="Century Gothic"/>
          <w:b/>
          <w:bCs/>
          <w:color w:val="538135" w:themeColor="accent6" w:themeShade="BF"/>
          <w:sz w:val="32"/>
          <w:szCs w:val="32"/>
        </w:rPr>
      </w:pP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Также</w:t>
      </w:r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разви</w:t>
      </w:r>
      <w:r w:rsidR="00023A9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вают</w:t>
      </w:r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зрительно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е</w:t>
      </w:r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внимани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е</w:t>
      </w:r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такие упражнения как: </w:t>
      </w:r>
      <w:r w:rsidR="00957FF8" w:rsidRPr="00F80830">
        <w:rPr>
          <w:rFonts w:ascii="Century Gothic" w:hAnsi="Century Gothic"/>
          <w:b/>
          <w:bCs/>
          <w:color w:val="538135" w:themeColor="accent6" w:themeShade="BF"/>
          <w:sz w:val="32"/>
          <w:szCs w:val="32"/>
          <w:u w:val="single" w:color="C45911" w:themeColor="accent2" w:themeShade="BF"/>
        </w:rPr>
        <w:t>найди пару/тень/лишнее/отличия, пройди лабиринт, собери по образцу, подбери заплатку, найди предмет на картинке (картинки «</w:t>
      </w:r>
      <w:proofErr w:type="spellStart"/>
      <w:r w:rsidR="00957FF8" w:rsidRPr="00F80830">
        <w:rPr>
          <w:rFonts w:ascii="Century Gothic" w:hAnsi="Century Gothic"/>
          <w:b/>
          <w:bCs/>
          <w:color w:val="538135" w:themeColor="accent6" w:themeShade="BF"/>
          <w:sz w:val="32"/>
          <w:szCs w:val="32"/>
          <w:u w:val="single" w:color="C45911" w:themeColor="accent2" w:themeShade="BF"/>
        </w:rPr>
        <w:t>виммельбух</w:t>
      </w:r>
      <w:proofErr w:type="spellEnd"/>
      <w:r w:rsidR="00957FF8" w:rsidRPr="00F80830">
        <w:rPr>
          <w:rFonts w:ascii="Century Gothic" w:hAnsi="Century Gothic"/>
          <w:b/>
          <w:bCs/>
          <w:color w:val="538135" w:themeColor="accent6" w:themeShade="BF"/>
          <w:sz w:val="32"/>
          <w:szCs w:val="32"/>
          <w:u w:val="single" w:color="C45911" w:themeColor="accent2" w:themeShade="BF"/>
        </w:rPr>
        <w:t>»).</w:t>
      </w:r>
    </w:p>
    <w:p w14:paraId="6493170E" w14:textId="083C11BC" w:rsidR="00957FF8" w:rsidRPr="00F80830" w:rsidRDefault="00023A95" w:rsidP="00023A95">
      <w:pPr>
        <w:spacing w:after="120" w:line="240" w:lineRule="auto"/>
        <w:ind w:left="142" w:right="284"/>
        <w:jc w:val="center"/>
        <w:rPr>
          <w:rFonts w:ascii="Century Gothic" w:hAnsi="Century Gothic"/>
          <w:b/>
          <w:bCs/>
          <w:color w:val="7A458B"/>
          <w:sz w:val="40"/>
          <w:szCs w:val="40"/>
          <w:u w:val="single" w:color="C45911" w:themeColor="accent2" w:themeShade="BF"/>
        </w:rPr>
      </w:pPr>
      <w:r w:rsidRPr="00F80830">
        <w:rPr>
          <w:rFonts w:ascii="Century Gothic" w:hAnsi="Century Gothic"/>
          <w:b/>
          <w:bCs/>
          <w:color w:val="7A458B"/>
          <w:sz w:val="40"/>
          <w:szCs w:val="40"/>
          <w:u w:val="single" w:color="C45911" w:themeColor="accent2" w:themeShade="BF"/>
        </w:rPr>
        <w:t>МОТОРНО-ДВИГАТЕЛЬНОЕ ВНИМАНИЕ</w:t>
      </w:r>
    </w:p>
    <w:p w14:paraId="79E87110" w14:textId="187D5E41" w:rsidR="00957FF8" w:rsidRPr="00380941" w:rsidRDefault="00023A95" w:rsidP="00F43AAE">
      <w:pPr>
        <w:spacing w:after="0" w:line="240" w:lineRule="auto"/>
        <w:ind w:left="142" w:right="281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023A95">
        <w:rPr>
          <w:noProof/>
          <w:color w:val="A7334F"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597337FF" wp14:editId="77538E77">
            <wp:simplePos x="0" y="0"/>
            <wp:positionH relativeFrom="margin">
              <wp:posOffset>154940</wp:posOffset>
            </wp:positionH>
            <wp:positionV relativeFrom="paragraph">
              <wp:posOffset>179070</wp:posOffset>
            </wp:positionV>
            <wp:extent cx="2638425" cy="3038475"/>
            <wp:effectExtent l="0" t="0" r="9525" b="9525"/>
            <wp:wrapThrough wrapText="bothSides">
              <wp:wrapPolygon edited="0">
                <wp:start x="624" y="0"/>
                <wp:lineTo x="0" y="271"/>
                <wp:lineTo x="0" y="21397"/>
                <wp:lineTo x="624" y="21532"/>
                <wp:lineTo x="20898" y="21532"/>
                <wp:lineTo x="21522" y="21397"/>
                <wp:lineTo x="21522" y="271"/>
                <wp:lineTo x="20898" y="0"/>
                <wp:lineTo x="62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0" b="5342"/>
                    <a:stretch/>
                  </pic:blipFill>
                  <pic:spPr bwMode="auto">
                    <a:xfrm>
                      <a:off x="0" y="0"/>
                      <a:ext cx="2638425" cy="3038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AD9" w:rsidRPr="00023A95">
        <w:rPr>
          <w:rFonts w:ascii="Century Gothic" w:hAnsi="Century Gothic"/>
          <w:b/>
          <w:bCs/>
          <w:color w:val="319391"/>
          <w:sz w:val="32"/>
          <w:szCs w:val="32"/>
        </w:rPr>
        <w:t xml:space="preserve"> </w:t>
      </w:r>
      <w:r w:rsidR="00957FF8" w:rsidRPr="00F80830">
        <w:rPr>
          <w:rFonts w:ascii="Century Gothic" w:hAnsi="Century Gothic"/>
          <w:b/>
          <w:bCs/>
          <w:color w:val="538135" w:themeColor="accent6" w:themeShade="BF"/>
          <w:sz w:val="32"/>
          <w:szCs w:val="32"/>
        </w:rPr>
        <w:t xml:space="preserve">«Кто и что летает?»: </w:t>
      </w:r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Вы </w:t>
      </w:r>
      <w:proofErr w:type="gramStart"/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про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износите</w:t>
      </w:r>
      <w:proofErr w:type="gramEnd"/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слова, если называете летающий предмет, ребенок отвечает: «Летает!» и машет руками. Если назван </w:t>
      </w:r>
      <w:proofErr w:type="spellStart"/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нелетаю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щий</w:t>
      </w:r>
      <w:proofErr w:type="spellEnd"/>
      <w:r w:rsidR="00957FF8"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предмет, то ребенок молчит и не поднимает руки. </w:t>
      </w:r>
    </w:p>
    <w:p w14:paraId="2CB78C07" w14:textId="1832A77D" w:rsidR="008311D3" w:rsidRPr="00380941" w:rsidRDefault="00957FF8" w:rsidP="00F43AAE">
      <w:pPr>
        <w:spacing w:after="0" w:line="240" w:lineRule="auto"/>
        <w:ind w:left="142" w:right="281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F80830">
        <w:rPr>
          <w:rFonts w:ascii="Century Gothic" w:hAnsi="Century Gothic"/>
          <w:b/>
          <w:bCs/>
          <w:color w:val="538135" w:themeColor="accent6" w:themeShade="BF"/>
          <w:sz w:val="32"/>
          <w:szCs w:val="32"/>
        </w:rPr>
        <w:t xml:space="preserve">«Запрещенное движение»: </w:t>
      </w:r>
      <w:r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ребенок повторяет за Вами все упражнения зарядки, кроме одного «запрещенного» (</w:t>
      </w:r>
      <w:proofErr w:type="spellStart"/>
      <w:proofErr w:type="gramStart"/>
      <w:r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прыж</w:t>
      </w:r>
      <w:proofErr w:type="spellEnd"/>
      <w:r w:rsidR="00023A95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ка</w:t>
      </w:r>
      <w:proofErr w:type="gramEnd"/>
      <w:r w:rsidRPr="00380941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, хлопка и т.д.).</w:t>
      </w:r>
    </w:p>
    <w:sectPr w:rsidR="008311D3" w:rsidRPr="00380941" w:rsidSect="00F43AAE"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A397" w14:textId="77777777" w:rsidR="004B3660" w:rsidRDefault="004B3660" w:rsidP="00F813EC">
      <w:pPr>
        <w:spacing w:after="0" w:line="240" w:lineRule="auto"/>
      </w:pPr>
      <w:r>
        <w:separator/>
      </w:r>
    </w:p>
  </w:endnote>
  <w:endnote w:type="continuationSeparator" w:id="0">
    <w:p w14:paraId="5C5EA5FA" w14:textId="77777777" w:rsidR="004B3660" w:rsidRDefault="004B3660" w:rsidP="00F8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C0CF" w14:textId="77777777" w:rsidR="004B3660" w:rsidRDefault="004B3660" w:rsidP="00F813EC">
      <w:pPr>
        <w:spacing w:after="0" w:line="240" w:lineRule="auto"/>
      </w:pPr>
      <w:r>
        <w:separator/>
      </w:r>
    </w:p>
  </w:footnote>
  <w:footnote w:type="continuationSeparator" w:id="0">
    <w:p w14:paraId="676941F0" w14:textId="77777777" w:rsidR="004B3660" w:rsidRDefault="004B3660" w:rsidP="00F81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D3"/>
    <w:rsid w:val="00000CC2"/>
    <w:rsid w:val="00023A95"/>
    <w:rsid w:val="00037C76"/>
    <w:rsid w:val="00065B07"/>
    <w:rsid w:val="00127C07"/>
    <w:rsid w:val="001527F8"/>
    <w:rsid w:val="001F2181"/>
    <w:rsid w:val="00213886"/>
    <w:rsid w:val="0024212C"/>
    <w:rsid w:val="00243059"/>
    <w:rsid w:val="00272D41"/>
    <w:rsid w:val="002D5A70"/>
    <w:rsid w:val="00357584"/>
    <w:rsid w:val="00380941"/>
    <w:rsid w:val="00471FDF"/>
    <w:rsid w:val="00473BFE"/>
    <w:rsid w:val="00490AE7"/>
    <w:rsid w:val="0049310A"/>
    <w:rsid w:val="004B3660"/>
    <w:rsid w:val="004D0090"/>
    <w:rsid w:val="004F3427"/>
    <w:rsid w:val="00520177"/>
    <w:rsid w:val="00526809"/>
    <w:rsid w:val="00557A81"/>
    <w:rsid w:val="00602B9C"/>
    <w:rsid w:val="0069705F"/>
    <w:rsid w:val="006C5FF1"/>
    <w:rsid w:val="00781AD9"/>
    <w:rsid w:val="00790469"/>
    <w:rsid w:val="008311D3"/>
    <w:rsid w:val="00880AEB"/>
    <w:rsid w:val="00903B55"/>
    <w:rsid w:val="0093469C"/>
    <w:rsid w:val="00957FF8"/>
    <w:rsid w:val="009A3BC0"/>
    <w:rsid w:val="009B12FA"/>
    <w:rsid w:val="00A52F00"/>
    <w:rsid w:val="00A92C0B"/>
    <w:rsid w:val="00AA4431"/>
    <w:rsid w:val="00AC6DF0"/>
    <w:rsid w:val="00BE224B"/>
    <w:rsid w:val="00C25FD3"/>
    <w:rsid w:val="00CE614D"/>
    <w:rsid w:val="00D12814"/>
    <w:rsid w:val="00E35184"/>
    <w:rsid w:val="00E40474"/>
    <w:rsid w:val="00E42B65"/>
    <w:rsid w:val="00EC1074"/>
    <w:rsid w:val="00EC2413"/>
    <w:rsid w:val="00EE79F2"/>
    <w:rsid w:val="00F01422"/>
    <w:rsid w:val="00F11878"/>
    <w:rsid w:val="00F25485"/>
    <w:rsid w:val="00F43AAE"/>
    <w:rsid w:val="00F80830"/>
    <w:rsid w:val="00F813EC"/>
    <w:rsid w:val="00FB5700"/>
    <w:rsid w:val="00FD07BA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0F55"/>
  <w15:chartTrackingRefBased/>
  <w15:docId w15:val="{A0C1E696-9676-4083-AB5C-9CA802A4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13EC"/>
  </w:style>
  <w:style w:type="paragraph" w:styleId="a5">
    <w:name w:val="footer"/>
    <w:basedOn w:val="a"/>
    <w:link w:val="a6"/>
    <w:uiPriority w:val="99"/>
    <w:unhideWhenUsed/>
    <w:rsid w:val="00F81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13EC"/>
  </w:style>
  <w:style w:type="character" w:styleId="a7">
    <w:name w:val="Subtle Emphasis"/>
    <w:basedOn w:val="a0"/>
    <w:uiPriority w:val="19"/>
    <w:qFormat/>
    <w:rsid w:val="00F8083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Лосось</dc:creator>
  <cp:keywords/>
  <dc:description/>
  <cp:lastModifiedBy>Лосось</cp:lastModifiedBy>
  <cp:revision>19</cp:revision>
  <dcterms:created xsi:type="dcterms:W3CDTF">2023-01-16T15:05:00Z</dcterms:created>
  <dcterms:modified xsi:type="dcterms:W3CDTF">2023-02-02T11:38:00Z</dcterms:modified>
</cp:coreProperties>
</file>